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1C" w:rsidRDefault="0059731C" w:rsidP="0059731C">
      <w:pPr>
        <w:pStyle w:val="NormalWeb"/>
        <w:rPr>
          <w:rStyle w:val="Textoennegrita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742A6B77" wp14:editId="1A69AF0A">
            <wp:simplePos x="0" y="0"/>
            <wp:positionH relativeFrom="column">
              <wp:posOffset>-3810</wp:posOffset>
            </wp:positionH>
            <wp:positionV relativeFrom="paragraph">
              <wp:posOffset>-509270</wp:posOffset>
            </wp:positionV>
            <wp:extent cx="5612130" cy="1355725"/>
            <wp:effectExtent l="0" t="0" r="762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3b2008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35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31C" w:rsidRDefault="0059731C" w:rsidP="0059731C">
      <w:pPr>
        <w:pStyle w:val="NormalWeb"/>
        <w:rPr>
          <w:rStyle w:val="Textoennegrita"/>
        </w:rPr>
      </w:pPr>
    </w:p>
    <w:p w:rsidR="0059731C" w:rsidRDefault="0059731C" w:rsidP="0059731C">
      <w:pPr>
        <w:pStyle w:val="NormalWeb"/>
        <w:rPr>
          <w:rStyle w:val="Textoennegrita"/>
        </w:rPr>
      </w:pPr>
    </w:p>
    <w:p w:rsidR="0059731C" w:rsidRDefault="0059731C" w:rsidP="0059731C">
      <w:pPr>
        <w:pStyle w:val="NormalWeb"/>
      </w:pPr>
      <w:r>
        <w:rPr>
          <w:rStyle w:val="Textoennegrita"/>
        </w:rPr>
        <w:t>Ley de Propiedad en Condominio de Inmuebles para el Distrito Federal</w:t>
      </w:r>
    </w:p>
    <w:p w:rsidR="0059731C" w:rsidRDefault="0059731C" w:rsidP="0059731C">
      <w:pPr>
        <w:pStyle w:val="NormalWeb"/>
      </w:pPr>
      <w:r>
        <w:t xml:space="preserve">TÍTULO PRIMERO De la propiedad en condominio de inmuebles </w:t>
      </w:r>
    </w:p>
    <w:p w:rsidR="0059731C" w:rsidRDefault="0059731C" w:rsidP="0059731C">
      <w:pPr>
        <w:pStyle w:val="NormalWeb"/>
      </w:pPr>
      <w:r>
        <w:t>CAPÍTUL</w:t>
      </w:r>
      <w:bookmarkStart w:id="0" w:name="_GoBack"/>
      <w:bookmarkEnd w:id="0"/>
      <w:permStart w:id="1123634692" w:edGrp="everyone"/>
      <w:permEnd w:id="1123634692"/>
      <w:r>
        <w:t xml:space="preserve">O I Disposiciones generales </w:t>
      </w:r>
    </w:p>
    <w:p w:rsidR="0059731C" w:rsidRDefault="0059731C" w:rsidP="0059731C">
      <w:pPr>
        <w:pStyle w:val="NormalWeb"/>
      </w:pPr>
      <w:r>
        <w:t xml:space="preserve">ARTÍCULO 1.- Las disposiciones de esta Ley son de orden público e interés social y tienen por objeto regular la constitución, modificación, organización, funcionamiento, administración y extinción del Régimen de Propiedad en Condominio. </w:t>
      </w:r>
    </w:p>
    <w:p w:rsidR="0059731C" w:rsidRDefault="0059731C" w:rsidP="0059731C">
      <w:pPr>
        <w:pStyle w:val="NormalWeb"/>
      </w:pPr>
      <w:r>
        <w:t xml:space="preserve">Asimismo regulará las relaciones entre los condóminos y/o, poseedores y entre éstos y su administración, estableciendo las bases para resolver las controversias que se susciten con motivo de tales relaciones, mediante la conciliación, el arbitraje, a través de la Procuraduría Social del Distrito Federal, sin perjuicio de la competencia que corresponda a otras autoridades judiciales o administrativas. </w:t>
      </w:r>
    </w:p>
    <w:p w:rsidR="0059731C" w:rsidRDefault="0059731C" w:rsidP="0059731C">
      <w:pPr>
        <w:pStyle w:val="NormalWeb"/>
      </w:pPr>
      <w:r>
        <w:t xml:space="preserve">ARTÍCULO 2.- Para efectos de ésta Ley se entiende por: </w:t>
      </w:r>
    </w:p>
    <w:p w:rsidR="0059731C" w:rsidRDefault="0059731C" w:rsidP="0059731C">
      <w:pPr>
        <w:pStyle w:val="NormalWeb"/>
      </w:pPr>
      <w:r>
        <w:t xml:space="preserve">ADMINISTRADOR CONDÓMINO: Es el condómino de la unidad de propiedad privativa, que no siendo administrador profesional, sea nombrado Administrador por la Asamblea General. </w:t>
      </w:r>
    </w:p>
    <w:p w:rsidR="0059731C" w:rsidRDefault="0059731C" w:rsidP="0059731C">
      <w:pPr>
        <w:pStyle w:val="NormalWeb"/>
      </w:pPr>
      <w:r>
        <w:t xml:space="preserve">ADMINISTRADOR PROFESIONAL: Persona física o moral, que demuestre capacidad y conocimientos en administración de condominios que es contratado por la Asamblea General. </w:t>
      </w:r>
    </w:p>
    <w:p w:rsidR="0059731C" w:rsidRDefault="0059731C" w:rsidP="0059731C">
      <w:pPr>
        <w:pStyle w:val="NormalWeb"/>
      </w:pPr>
      <w:r>
        <w:t xml:space="preserve">ÁREAS Y BIENES DE USO COMUN: Son aquellos que pertenecen en forma proindiviso a los condóminos y su uso estará regulado por esta Ley, su Reglamento, la Escritura Constitutiva y el Reglamento Interno. </w:t>
      </w:r>
    </w:p>
    <w:p w:rsidR="0059731C" w:rsidRDefault="0059731C" w:rsidP="0059731C">
      <w:pPr>
        <w:pStyle w:val="NormalWeb"/>
      </w:pPr>
      <w:r>
        <w:t xml:space="preserve">ASAMBLEA GENERAL: Es el órgano máximo del condominio, que constituye la máxima instancia en la toma de decisiones celebrada en los términos de la presente Ley, su Reglamento, Escritura Constitutiva y el Reglamento Interno, se expresan y discuten asuntos de interés propio y de interés común. </w:t>
      </w:r>
    </w:p>
    <w:p w:rsidR="0059731C" w:rsidRDefault="0059731C" w:rsidP="0059731C">
      <w:pPr>
        <w:pStyle w:val="NormalWeb"/>
      </w:pPr>
      <w:r>
        <w:t xml:space="preserve">CONDOMINIO: Inmueble cuya propiedad pertenece proindiviso a varias personas, que reúne las condiciones y características establecidas en el Código Civil para el Distrito Federal. </w:t>
      </w:r>
    </w:p>
    <w:p w:rsidR="0059731C" w:rsidRDefault="0059731C" w:rsidP="0059731C">
      <w:pPr>
        <w:pStyle w:val="NormalWeb"/>
      </w:pPr>
      <w:r>
        <w:lastRenderedPageBreak/>
        <w:t xml:space="preserve">CONDÓMINO: Persona física o moral, propietaria de una o más unidades de propiedad privativa y, para los efectos de esta Ley, y su Reglamento, a la que haya celebrado contrato en virtud del cual, de cumplirse en sus términos, llegue a ser propietario bajo el régimen de propiedad en condominio. </w:t>
      </w:r>
    </w:p>
    <w:p w:rsidR="0059731C" w:rsidRDefault="0059731C" w:rsidP="0059731C">
      <w:pPr>
        <w:pStyle w:val="NormalWeb"/>
      </w:pPr>
      <w:r>
        <w:t xml:space="preserve">COMITÉ DE VIGILANCIA: Órgano de control y vigilancia integrado por condóminos electos en la Asamblea General, cuyo cometido entre otros, es vigilar, evaluar y dictaminar el puntual desempeño de las tareas del Administrador, así como la ejecución de los acuerdos y decisiones tomados por la Asamblea General en torno a todos los asuntos comunes del condominio. </w:t>
      </w:r>
    </w:p>
    <w:p w:rsidR="0059731C" w:rsidRDefault="0059731C" w:rsidP="0059731C">
      <w:pPr>
        <w:pStyle w:val="NormalWeb"/>
      </w:pPr>
      <w:r>
        <w:t xml:space="preserve">COMITÉS: Están formados por condóminos o poseedores de unidades de propiedad privativa que se organiza para realizar actividades que atienden algunos servicios complementarios ambientales, preventivos contra siniestros y promueven la cultura </w:t>
      </w:r>
      <w:proofErr w:type="spellStart"/>
      <w:r>
        <w:t>condominal</w:t>
      </w:r>
      <w:proofErr w:type="spellEnd"/>
      <w:r>
        <w:t xml:space="preserve"> en beneficio de la comunidad. Son instancias de autogestión, atemporales y no obligatorias, su número integrante varía, y se conforman entorno a objetivos concretos. </w:t>
      </w:r>
    </w:p>
    <w:p w:rsidR="0059731C" w:rsidRDefault="0059731C" w:rsidP="0059731C">
      <w:pPr>
        <w:pStyle w:val="NormalWeb"/>
      </w:pPr>
      <w:r>
        <w:t xml:space="preserve">CONSEJO DE ADMINISTRADORES.- Órgano coordinador del condominio subdividido y/o conjunto </w:t>
      </w:r>
      <w:proofErr w:type="spellStart"/>
      <w:r>
        <w:t>condominal</w:t>
      </w:r>
      <w:proofErr w:type="spellEnd"/>
      <w:r>
        <w:t xml:space="preserve">, integrado por los administradores, en el que se discuten y resuelven los asuntos de interés común. </w:t>
      </w:r>
    </w:p>
    <w:p w:rsidR="0059731C" w:rsidRDefault="0059731C" w:rsidP="0059731C">
      <w:pPr>
        <w:pStyle w:val="NormalWeb"/>
      </w:pPr>
      <w:r>
        <w:t xml:space="preserve">CONDOMINIO SUBDIVIDIDO.- Condominio con un número mayor a 500 unidades de propiedad privativa; subdividido en razón a las características del condominio. </w:t>
      </w:r>
    </w:p>
    <w:p w:rsidR="0059731C" w:rsidRDefault="0059731C" w:rsidP="0059731C">
      <w:pPr>
        <w:pStyle w:val="NormalWeb"/>
      </w:pPr>
      <w:r>
        <w:t xml:space="preserve">CONJUNTO CONDOMINAL: Toda aquella agrupación de dos o más condominios construidos en un solo predio, siempre que cada uno de dichos condominios conserve para sí áreas de uso exclusivo, y a su vez existan áreas de uso común para todos los condominios que integran el conjunto de referencia. </w:t>
      </w:r>
    </w:p>
    <w:p w:rsidR="0059731C" w:rsidRDefault="0059731C" w:rsidP="0059731C">
      <w:pPr>
        <w:pStyle w:val="NormalWeb"/>
      </w:pPr>
      <w:r>
        <w:t xml:space="preserve">CUOTA ORDINARIA: Cantidad monetaria acordada por la Asamblea General, para sufragar los gastos de administración, mantenimiento, de reserva, operación y servicios no individualizados de uso común. </w:t>
      </w:r>
    </w:p>
    <w:p w:rsidR="0059731C" w:rsidRDefault="0059731C" w:rsidP="0059731C">
      <w:pPr>
        <w:pStyle w:val="NormalWeb"/>
      </w:pPr>
      <w:r>
        <w:t xml:space="preserve">CUOTA EXTRAORDINARIA: Cantidad monetaria acordada por la Asamblea General para sufragar los gastos imprevistos o extraordinarios. </w:t>
      </w:r>
    </w:p>
    <w:p w:rsidR="0059731C" w:rsidRDefault="0059731C" w:rsidP="0059731C">
      <w:pPr>
        <w:pStyle w:val="NormalWeb"/>
      </w:pPr>
      <w:r>
        <w:t xml:space="preserve">DELEGACIÓN: El Órgano Político Administrativo en cada Demarcación Territorial. </w:t>
      </w:r>
    </w:p>
    <w:p w:rsidR="0059731C" w:rsidRDefault="0059731C" w:rsidP="0059731C">
      <w:pPr>
        <w:pStyle w:val="NormalWeb"/>
      </w:pPr>
      <w:r>
        <w:t xml:space="preserve">ESCRITURA CONSTITUTIVA: Documento público, mediante el cual se constituye un inmueble bajo el régimen de propiedad en condominio. </w:t>
      </w:r>
    </w:p>
    <w:p w:rsidR="0059731C" w:rsidRDefault="0059731C" w:rsidP="0059731C">
      <w:pPr>
        <w:pStyle w:val="NormalWeb"/>
      </w:pPr>
      <w:r>
        <w:t xml:space="preserve">EXTINCIÓN VOLUNTARIA: La desaparición del régimen de propiedad en condominio. LEY: Ley de Propiedad en Condominio de Inmuebles para el Distrito Federal. </w:t>
      </w:r>
    </w:p>
    <w:p w:rsidR="0059731C" w:rsidRDefault="0059731C" w:rsidP="0059731C">
      <w:pPr>
        <w:pStyle w:val="NormalWeb"/>
      </w:pPr>
      <w:r>
        <w:t xml:space="preserve">MOROSO: Es el condómino o poseedor que no ha cumplido con su obligación de pagar dos cuotas ordinarias o una extraordinaria en el plazo establecido por la Asamblea General. </w:t>
      </w:r>
    </w:p>
    <w:p w:rsidR="0059731C" w:rsidRDefault="0059731C" w:rsidP="0059731C">
      <w:pPr>
        <w:pStyle w:val="NormalWeb"/>
      </w:pPr>
      <w:r>
        <w:lastRenderedPageBreak/>
        <w:t xml:space="preserve">MAYORÍA SIMPLE: El 50% </w:t>
      </w:r>
      <w:proofErr w:type="spellStart"/>
      <w:r>
        <w:t>mas</w:t>
      </w:r>
      <w:proofErr w:type="spellEnd"/>
      <w:r>
        <w:t xml:space="preserve"> uno del total de votos, según sea el caso. PROCURADURÍA: Procuraduría Social del Distrito Federal. </w:t>
      </w:r>
    </w:p>
    <w:p w:rsidR="0059731C" w:rsidRDefault="0059731C" w:rsidP="0059731C">
      <w:pPr>
        <w:pStyle w:val="NormalWeb"/>
      </w:pPr>
      <w:r>
        <w:t xml:space="preserve">PROCURADURÍA AMBIENTAL: Procuraduría Ambiental y del Ordenamiento Territorial del Distrito Federal. </w:t>
      </w:r>
    </w:p>
    <w:p w:rsidR="0059731C" w:rsidRDefault="0059731C" w:rsidP="0059731C">
      <w:pPr>
        <w:pStyle w:val="NormalWeb"/>
      </w:pPr>
      <w:r>
        <w:t xml:space="preserve">POSEEDOR: Es la persona que tiene el uso, goce y disfrute de una unidad de propiedad privativa, a través de un contrato o convenio, que no tiene la calidad de condómino. </w:t>
      </w:r>
    </w:p>
    <w:p w:rsidR="0059731C" w:rsidRDefault="0059731C" w:rsidP="0059731C">
      <w:pPr>
        <w:pStyle w:val="NormalWeb"/>
      </w:pPr>
      <w:r>
        <w:t>REGLAMENTO INTERNO: Es el instrumento que regula el uso de las áreas comunes y establece las bases de sana convivencia al interior del condominio, el cual complementa y especifica las disposiciones de...</w:t>
      </w:r>
    </w:p>
    <w:p w:rsidR="000A5E95" w:rsidRDefault="000A5E95"/>
    <w:sectPr w:rsidR="000A5E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CC8" w:rsidRDefault="00F95CC8" w:rsidP="0059731C">
      <w:pPr>
        <w:spacing w:after="0" w:line="240" w:lineRule="auto"/>
      </w:pPr>
      <w:r>
        <w:separator/>
      </w:r>
    </w:p>
  </w:endnote>
  <w:endnote w:type="continuationSeparator" w:id="0">
    <w:p w:rsidR="00F95CC8" w:rsidRDefault="00F95CC8" w:rsidP="00597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31C" w:rsidRDefault="005973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31C" w:rsidRDefault="0059731C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www.defensadeldeudor.org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Pr="0059731C">
      <w:rPr>
        <w:rFonts w:asciiTheme="majorHAnsi" w:eastAsiaTheme="majorEastAsia" w:hAnsiTheme="majorHAnsi" w:cstheme="majorBidi"/>
        <w:noProof/>
        <w:lang w:val="es-ES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59731C" w:rsidRDefault="0059731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31C" w:rsidRDefault="005973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CC8" w:rsidRDefault="00F95CC8" w:rsidP="0059731C">
      <w:pPr>
        <w:spacing w:after="0" w:line="240" w:lineRule="auto"/>
      </w:pPr>
      <w:r>
        <w:separator/>
      </w:r>
    </w:p>
  </w:footnote>
  <w:footnote w:type="continuationSeparator" w:id="0">
    <w:p w:rsidR="00F95CC8" w:rsidRDefault="00F95CC8" w:rsidP="00597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31C" w:rsidRDefault="0059731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558417" o:spid="_x0000_s2050" type="#_x0000_t136" style="position:absolute;margin-left:0;margin-top:0;width:562.55pt;height:60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Defensa Del Deudor, S.C.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31C" w:rsidRDefault="0059731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558418" o:spid="_x0000_s2051" type="#_x0000_t136" style="position:absolute;margin-left:0;margin-top:0;width:562.55pt;height:60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Defensa Del Deudor, S.C.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31C" w:rsidRDefault="0059731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558416" o:spid="_x0000_s2049" type="#_x0000_t136" style="position:absolute;margin-left:0;margin-top:0;width:562.55pt;height:60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Defensa Del Deudor, S.C.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gGnXmbu1wUdln/GTDA5lijWZL+k=" w:salt="ssn9xEgCPV/eHdB8tJD/ow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1C"/>
    <w:rsid w:val="000A5E95"/>
    <w:rsid w:val="00477817"/>
    <w:rsid w:val="0059731C"/>
    <w:rsid w:val="008701D5"/>
    <w:rsid w:val="00944015"/>
    <w:rsid w:val="009F322B"/>
    <w:rsid w:val="00A4097D"/>
    <w:rsid w:val="00B43383"/>
    <w:rsid w:val="00BB3F05"/>
    <w:rsid w:val="00F9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7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59731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5973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731C"/>
  </w:style>
  <w:style w:type="paragraph" w:styleId="Piedepgina">
    <w:name w:val="footer"/>
    <w:basedOn w:val="Normal"/>
    <w:link w:val="PiedepginaCar"/>
    <w:uiPriority w:val="99"/>
    <w:unhideWhenUsed/>
    <w:rsid w:val="005973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731C"/>
  </w:style>
  <w:style w:type="paragraph" w:styleId="Textodeglobo">
    <w:name w:val="Balloon Text"/>
    <w:basedOn w:val="Normal"/>
    <w:link w:val="TextodegloboCar"/>
    <w:uiPriority w:val="99"/>
    <w:semiHidden/>
    <w:unhideWhenUsed/>
    <w:rsid w:val="0059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7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59731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5973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731C"/>
  </w:style>
  <w:style w:type="paragraph" w:styleId="Piedepgina">
    <w:name w:val="footer"/>
    <w:basedOn w:val="Normal"/>
    <w:link w:val="PiedepginaCar"/>
    <w:uiPriority w:val="99"/>
    <w:unhideWhenUsed/>
    <w:rsid w:val="005973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731C"/>
  </w:style>
  <w:style w:type="paragraph" w:styleId="Textodeglobo">
    <w:name w:val="Balloon Text"/>
    <w:basedOn w:val="Normal"/>
    <w:link w:val="TextodegloboCar"/>
    <w:uiPriority w:val="99"/>
    <w:semiHidden/>
    <w:unhideWhenUsed/>
    <w:rsid w:val="0059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74CD1-83F7-4273-91DE-3546087DE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780</Words>
  <Characters>4295</Characters>
  <Application>Microsoft Office Word</Application>
  <DocSecurity>8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M O R C I T O</dc:creator>
  <cp:lastModifiedBy>A M O R C I T O</cp:lastModifiedBy>
  <cp:revision>1</cp:revision>
  <dcterms:created xsi:type="dcterms:W3CDTF">2011-11-02T03:26:00Z</dcterms:created>
  <dcterms:modified xsi:type="dcterms:W3CDTF">2011-11-02T03:30:00Z</dcterms:modified>
</cp:coreProperties>
</file>